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D2" w:rsidRDefault="00280FD2" w:rsidP="00280FD2">
      <w:pPr>
        <w:jc w:val="both"/>
        <w:rPr>
          <w:rFonts w:eastAsia="Times New Roman"/>
        </w:rPr>
      </w:pPr>
      <w:r>
        <w:rPr>
          <w:rFonts w:eastAsia="Times New Roman"/>
        </w:rPr>
        <w:t>Журнал «Справочник старшего воспитателя дошкольного учреждения», №1 Январь 2021</w:t>
      </w:r>
    </w:p>
    <w:p w:rsidR="00280FD2" w:rsidRDefault="00280FD2" w:rsidP="00280FD2">
      <w:pPr>
        <w:pStyle w:val="1"/>
        <w:spacing w:before="0" w:beforeAutospacing="0" w:after="0" w:afterAutospacing="0"/>
        <w:jc w:val="center"/>
        <w:rPr>
          <w:rFonts w:eastAsia="Times New Roman"/>
          <w:color w:val="000000"/>
          <w:sz w:val="44"/>
        </w:rPr>
      </w:pPr>
      <w:r>
        <w:rPr>
          <w:rFonts w:eastAsia="Times New Roman"/>
          <w:color w:val="000000"/>
          <w:sz w:val="44"/>
        </w:rPr>
        <w:t>Как организовать интерактивное взаимодействие с детьми. Консультация для педагогов</w:t>
      </w:r>
    </w:p>
    <w:p w:rsidR="00280FD2" w:rsidRDefault="00280FD2" w:rsidP="00280FD2">
      <w:pPr>
        <w:jc w:val="both"/>
        <w:rPr>
          <w:rFonts w:eastAsia="Times New Roman"/>
        </w:rPr>
      </w:pPr>
      <w:r>
        <w:rPr>
          <w:rFonts w:eastAsia="Times New Roman"/>
        </w:rPr>
        <w:t xml:space="preserve">Педагоги детского центра из Подмосковья провели эксперимент: отвели незнакомых друг другу дошкольников в разные комнаты. Одной группе они разрешили взять мобильные телефоны, второй – нет. В течение часа дети из первой группы молча сидели в гаджетах, во второй – начали общаться к концу эксперимента. Такую низкую коммуникативную активность у детей отмечают и педагоги, и родители, особенно после зимних каникул. Поэтому для консультации с педагогами в январе руководитель </w:t>
      </w:r>
      <w:proofErr w:type="gramStart"/>
      <w:r>
        <w:rPr>
          <w:rFonts w:eastAsia="Times New Roman"/>
        </w:rPr>
        <w:t>городского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методобъединения</w:t>
      </w:r>
      <w:proofErr w:type="spellEnd"/>
      <w:r>
        <w:rPr>
          <w:rFonts w:eastAsia="Times New Roman"/>
        </w:rPr>
        <w:t xml:space="preserve"> предлагает готовый конспект об интерактивных формах работы с детьми. В конце статьи смотрите </w:t>
      </w:r>
      <w:proofErr w:type="spellStart"/>
      <w:r>
        <w:rPr>
          <w:rFonts w:eastAsia="Times New Roman"/>
        </w:rPr>
        <w:t>видеолайфхаки</w:t>
      </w:r>
      <w:proofErr w:type="spellEnd"/>
      <w:r>
        <w:rPr>
          <w:rFonts w:eastAsia="Times New Roman"/>
        </w:rPr>
        <w:t xml:space="preserve"> по теме консультации.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На консультации в январе расскажите педагогам об основных принципах, на которых строится интерактивное взаимодействие с воспитанниками. Наиболее приемлемая для него позиция педагога – организатор, который всячески поддерживает коммуникативную активность дошкольников. Придерживаются ли этой позиции ваши педагоги, помогут выяснить тест и задания. Воспользуйтесь готовым конспектом консультации, которая также включает интерактивные формы работы.</w:t>
      </w:r>
    </w:p>
    <w:p w:rsidR="00280FD2" w:rsidRDefault="00280FD2" w:rsidP="00280FD2">
      <w:pPr>
        <w:pStyle w:val="2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Что включает конспект консультации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Конспект консультации включает три основные части: тест для педагогов, практико-теоретическую и практическую. В первой части предложите коллегам пройти тести определите модель общения с детьми, которую они реализуют в работе. Чтобы оценить компетенции педагогов, которые предусматривают интерактивное взаимодействие, предложите им выполнить задания.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Практико-теоретическая часть включает не только теоретический материал, но и интерактивные игры. Педагогам предстоит самим сыграть в них в роли детей, чтобы понять, как данные игры развивают коммуникативные навыки у дошкольников. Потом педагоги смогут проводить их со своими воспитанниками в группах. Практическая часть консультации включает задания, которые педагоги выполнят по подгруппам.</w:t>
      </w:r>
    </w:p>
    <w:p w:rsidR="00280FD2" w:rsidRDefault="00280FD2" w:rsidP="00280FD2">
      <w:pPr>
        <w:pStyle w:val="2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Какие задания дать педагогам по итогам консультации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В конце встречи предложите педагогам модифицировать игры, которые они изучили. Разделите участников на четыре группы: две из них наполнят содержанием игры для обучения детей грамоте и ФЭМП, две другие – придумают варианты одной игры с разным содержанием по всем образовательным областям.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Чтобы закрепить материал консультации, попросите коллег проиграть игры, которые они предложат, а затем их проанализировать. Совместный анализ игр поможет педагогам избежать в дальнейшем ошибок в ходе интерактивного взаимодействия с детьми.</w:t>
      </w:r>
    </w:p>
    <w:p w:rsidR="00280FD2" w:rsidRDefault="00280FD2" w:rsidP="00280FD2">
      <w:pPr>
        <w:pStyle w:val="5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Конспект консультации</w:t>
      </w:r>
      <w:bookmarkStart w:id="0" w:name="r3"/>
      <w:bookmarkEnd w:id="0"/>
    </w:p>
    <w:p w:rsidR="00280FD2" w:rsidRDefault="00280FD2" w:rsidP="00280FD2">
      <w:pPr>
        <w:pStyle w:val="2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1-я часть – тест для педагогов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В начале консультации предложите педагогам пройти тест, чтобы узнать, какую модель общения с детьми они предпочитают. Интерактивное общение возможно, если педагог выстраивает его на основе личностной модели. Тест проведите анонимно. </w:t>
      </w:r>
    </w:p>
    <w:p w:rsidR="00280FD2" w:rsidRDefault="00280FD2" w:rsidP="00280FD2">
      <w:pPr>
        <w:pStyle w:val="3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Тест «Взаимодействие педагога с ребенком»</w:t>
      </w:r>
      <w:bookmarkStart w:id="1" w:name="r1"/>
      <w:bookmarkEnd w:id="1"/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Чтобы быстро проверить воспитателей, сначала потренируйтесь сами – выполните задания и узнайте свой результат. Пройдите тест, а затем скачайте бланк с вопросами для педагогов.</w:t>
      </w:r>
    </w:p>
    <w:p w:rsidR="00280FD2" w:rsidRDefault="00280FD2" w:rsidP="00280FD2">
      <w:pPr>
        <w:pStyle w:val="a4"/>
        <w:spacing w:before="0" w:beforeAutospacing="0" w:after="0" w:afterAutospacing="0"/>
      </w:pPr>
      <w:proofErr w:type="gramStart"/>
      <w:r>
        <w:rPr>
          <w:b/>
          <w:bCs/>
        </w:rPr>
        <w:t>Инструкция:</w:t>
      </w:r>
      <w:r>
        <w:t xml:space="preserve"> прочитайте каждое утверждение и оцените его по 5-балльной шкале:</w:t>
      </w:r>
      <w:r>
        <w:br/>
        <w:t>5 баллов – если полностью согласны с утверждением;</w:t>
      </w:r>
      <w:r>
        <w:br/>
      </w:r>
      <w:r>
        <w:lastRenderedPageBreak/>
        <w:t>4 балла – если согласны в большей степени, чем не согласны;</w:t>
      </w:r>
      <w:r>
        <w:br/>
        <w:t>3 балла – если согласны или не согласны в равной степени;</w:t>
      </w:r>
      <w:r>
        <w:br/>
        <w:t>2 балла – если в большей степени не согласны, чем согласны;</w:t>
      </w:r>
      <w:proofErr w:type="gramEnd"/>
      <w:r>
        <w:br/>
        <w:t xml:space="preserve">1 балл – если полностью не </w:t>
      </w:r>
      <w:proofErr w:type="gramStart"/>
      <w:r>
        <w:t>согласны</w:t>
      </w:r>
      <w:proofErr w:type="gramEnd"/>
      <w:r>
        <w:t xml:space="preserve"> с утверждением.</w:t>
      </w:r>
      <w:r>
        <w:br/>
        <w:t>//e.profkiosk.ru/</w:t>
      </w:r>
      <w:proofErr w:type="spellStart"/>
      <w:r>
        <w:t>media</w:t>
      </w:r>
      <w:proofErr w:type="spellEnd"/>
      <w:r>
        <w:t xml:space="preserve">/2c2751b5-f816-48f0-85fa-2ee920b5d37d/ 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После того как педагоги сложат все свои баллы, с помощью ключа к тесту назовите интервалы баллов и зачитайте характеристику типов педагогов, которые им соответствуют.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 Далее попросите педагогов разделиться на группы по 3–4 человека в зависимости от общего количества присутствующих. Предложите им выполнить задания, чтобы проверить компетенции, которые понадобятся для интерактивной формы работы с детьми.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26A40434" wp14:editId="7D421488">
            <wp:extent cx="5715000" cy="2047875"/>
            <wp:effectExtent l="0" t="0" r="0" b="9525"/>
            <wp:docPr id="2" name="Рисунок 2" descr="https://e.profkiosk.ru/service_tbn2/resize/zoom/600x0/xfkc5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resize/zoom/600x0/xfkc5z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r:id="rId6" w:history="1">
        <w:r>
          <w:rPr>
            <w:rStyle w:val="a3"/>
          </w:rPr>
          <w:t>Скачать</w:t>
        </w:r>
      </w:hyperlink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Примечание.</w:t>
      </w:r>
      <w:r>
        <w:t xml:space="preserve"> Участники консультации должны самостоятельно прийти к выводу, что у современного педагога должны быть сформированы навыки XXI века: базовая грамотность, компетенции, в том числе коммуникативная и умение работать в группе, сформированные личностные качества характера. Именно в этом случае педагог сможет эффективно использовать интерактивные формы работы с детьми. Если сам педагог не умеет работать в команде в малой группе, то и организовать интерактивное общение с детьми у него не получится.</w:t>
      </w:r>
    </w:p>
    <w:p w:rsidR="00280FD2" w:rsidRDefault="00280FD2" w:rsidP="00280FD2">
      <w:pPr>
        <w:pStyle w:val="2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2-я часть – практико-теоретическая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Одна из задач, которую ставит перед нами ФГОС, – создать в детском саду такие условия, чтобы дети могли проявлять инициативу и самостоятельность, реализовать свою активность, творчество и </w:t>
      </w:r>
      <w:proofErr w:type="spellStart"/>
      <w:r>
        <w:t>самовыражаться</w:t>
      </w:r>
      <w:proofErr w:type="spellEnd"/>
      <w:r>
        <w:t xml:space="preserve"> во всех видах деятельности. Чтобы выполнить эту задачу, в ваших группах должна быть активная развивающая среда, когда не только дети общаются друг с другом, но и вы выстраиваете с ними общение на основе личностной модели. Реализовать такую модель общения помогут интерактивные формы работы.</w:t>
      </w:r>
    </w:p>
    <w:p w:rsidR="00280FD2" w:rsidRDefault="00280FD2" w:rsidP="00280FD2">
      <w:pPr>
        <w:pStyle w:val="3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Принципы интерактивного общения с детьми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proofErr w:type="gramStart"/>
      <w:r>
        <w:t>Интерактивный</w:t>
      </w:r>
      <w:proofErr w:type="gramEnd"/>
      <w:r>
        <w:t> – означает способность взаимодействовать или находиться в режиме беседы, диалога с кем-либо или чем-либо. Чтобы организовать с детьми интерактивное взаимодействие, важно придерживаться ключевых принципов.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Опора на опыт детей. А. А. Вахрушев сравнивал этот принцип с принципом «рюмки», где «подставка» – жизненный опыт, который уже есть у ребенка. «Ножка» – основа из знаний у детей, зоны ближайшего развития. «Верхняя часть рюмки» – новая информация, новый опыт, который дети приобретают, когда взаимодействуют с педагогом, другими детьми, техническими средствами обучения.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 xml:space="preserve">Во время бесед с детьми, когда вы стараетесь определить их зону ближайшего развития, важно правильно реагировать на ответы детей. Правильно сказать воспитаннику: «Твой ответ интересен! А кто думает по-другому?.." Такая реакция на детский ответ не отобьет у ребенка желание отвечать в дальнейшем, а у кого-то простимулирует мыслительную </w:t>
      </w:r>
      <w:r>
        <w:lastRenderedPageBreak/>
        <w:t>деятельность. Ведь на любой творческий вопрос есть всегда более одного творческого ответа.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Принцип двусторонней активности. </w:t>
      </w:r>
      <w:r>
        <w:t xml:space="preserve">При физической активности дети меняют рабочее место, говорят, пишут, рисуют, слушают. </w:t>
      </w:r>
      <w:proofErr w:type="gramStart"/>
      <w:r>
        <w:t>При</w:t>
      </w:r>
      <w:proofErr w:type="gramEnd"/>
      <w:r>
        <w:t xml:space="preserve"> социальной – они реагируют на все, что происходит вокруг, задают вопросы, отвечают, обмениваются мнениями и т. д. Познавательная (умственная) активность проявляется в том, как дети учатся самостоятельно находить решение проблем. Все виды детской активности взаимозависимы. Ваша задача – создавать для них условия в ходе организованной образовательной деятельности.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Принцип учета новой позиции педагога.</w:t>
      </w:r>
      <w:r>
        <w:t xml:space="preserve"> Когда вы общаетесь с детьми, вы можете по желанию занимать разные позиции. Их всего три. «Консультант-помощник» создает условия для самореализации личности ребенка, побуждает его искать способ, как решить проблему. Например, вы можете на 5–10 минут выйти из позиции педагога и помочь детям самим решить какую-то проблемную ситуацию.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«Организатор» разбивает детей на пары, группы, координирует их деятельность, готовит мини-презентации. Наверно, многие из вас узнали в нем себя, так как эта позиция встречается часто.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«Лектор-эксперт» придерживается авторитарного стиля в общении с детьми, его основная функция – изложить детям материал. Хотя такую позицию педагога часто критикуют, у нее есть свои плюсы. Если вы будете занимать эту позицию только время от времени, когда этого требует ситуация, вреда не будет.</w:t>
      </w:r>
    </w:p>
    <w:p w:rsidR="00280FD2" w:rsidRDefault="00280FD2" w:rsidP="00280FD2">
      <w:pPr>
        <w:pStyle w:val="3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Плюсы и минусы позиции «Лектор-эксперт»</w:t>
      </w:r>
    </w:p>
    <w:tbl>
      <w:tblPr>
        <w:tblW w:w="5000" w:type="pct"/>
        <w:tblCellSpacing w:w="15" w:type="dxa"/>
        <w:tblBorders>
          <w:top w:val="single" w:sz="12" w:space="0" w:color="009CBA"/>
          <w:left w:val="single" w:sz="12" w:space="0" w:color="009CBA"/>
          <w:bottom w:val="single" w:sz="12" w:space="0" w:color="009CBA"/>
          <w:right w:val="single" w:sz="12" w:space="0" w:color="009CBA"/>
        </w:tblBorders>
        <w:tblLook w:val="04A0" w:firstRow="1" w:lastRow="0" w:firstColumn="1" w:lastColumn="0" w:noHBand="0" w:noVBand="1"/>
      </w:tblPr>
      <w:tblGrid>
        <w:gridCol w:w="163"/>
        <w:gridCol w:w="5069"/>
        <w:gridCol w:w="4213"/>
      </w:tblGrid>
      <w:tr w:rsidR="00280FD2" w:rsidTr="006141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Плюсы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Минусы</w:t>
            </w:r>
          </w:p>
        </w:tc>
      </w:tr>
      <w:tr w:rsidR="00280FD2" w:rsidTr="006141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Четкие временные рамки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Высокая утомляемость</w:t>
            </w:r>
          </w:p>
        </w:tc>
      </w:tr>
      <w:tr w:rsidR="00280FD2" w:rsidTr="006141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Теоретическая стройность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Нет опоры на опыт детей</w:t>
            </w:r>
          </w:p>
        </w:tc>
      </w:tr>
      <w:tr w:rsidR="00280FD2" w:rsidTr="006141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Четкая структура, логика изложения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Низкая активность участников</w:t>
            </w:r>
          </w:p>
        </w:tc>
      </w:tr>
      <w:tr w:rsidR="00280FD2" w:rsidTr="006141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Отшлифованность</w:t>
            </w:r>
            <w:proofErr w:type="spellEnd"/>
            <w:r>
              <w:rPr>
                <w:rFonts w:eastAsia="Times New Roman"/>
              </w:rPr>
              <w:t xml:space="preserve"> методики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D2" w:rsidRDefault="00280FD2" w:rsidP="006141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Однообразие методики</w:t>
            </w:r>
          </w:p>
        </w:tc>
      </w:tr>
    </w:tbl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Моя позиция сегодня не лектор-эксперт, а организатор. Давайте представим ситуацию: я – воспитатель, вы – мои воспитанники. Я предлагаю вам поиграть в игры для статичных пар, пар сменного состава, статичных и мигрирующих пар, а также в игры для фронтальной работы в кругу. Все эти игры вы сможете потом предложить своим воспитанникам в разных группах и на разные темы.</w:t>
      </w:r>
    </w:p>
    <w:p w:rsidR="00280FD2" w:rsidRDefault="00280FD2" w:rsidP="00280FD2">
      <w:pPr>
        <w:pStyle w:val="2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Формы интерактивного взаимодействия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 xml:space="preserve">Формы интерактивного взаимодействия могут быть разные: работа в парах, в малых группах, фронтальная работа в кругу. Все они </w:t>
      </w:r>
      <w:proofErr w:type="gramStart"/>
      <w:r>
        <w:t>строятся</w:t>
      </w:r>
      <w:proofErr w:type="gramEnd"/>
      <w:r>
        <w:t xml:space="preserve"> прежде всего на основе игр и заданий, которые стимулируют познавательную и коммуникативную активность детей, а также предусматривают диалог педагога с детьми.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Рассмотрим пример. Форма работы с детьми – фронтальная работа в кругу, игра «Закончи предложение». Тема, которую задает педагог, – «Я люблю сказку „Теремок“, потому что…». Правила игры: отмалчиваться нельзя, ответить должны все. Педагог записывает высказывания детей, потом повторяет. Далее спрашивает воспитанников, чье рассуждение понравилось им больше всего. В конце анализирует, высказывания каких детей понравились большинству из них.</w:t>
      </w:r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t>Даже такой небольшой пример показывает, как с помощью интерактивных форм работы педагог может активизировать познавательную деятельность детей, закрепить с ними содержание сказки, мотивировать их к межличностному взаимодействию. В такой игровой ситуации дети свободно себя чувствуют, рассуждают, делятся впечатлениями, не боятся высказывать свое мнение.</w:t>
      </w:r>
    </w:p>
    <w:p w:rsidR="00280FD2" w:rsidRDefault="00280FD2" w:rsidP="00280FD2">
      <w:pPr>
        <w:pStyle w:val="2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3-я часть – практическая</w:t>
      </w:r>
      <w:bookmarkStart w:id="2" w:name="r2"/>
      <w:bookmarkEnd w:id="2"/>
    </w:p>
    <w:p w:rsidR="00280FD2" w:rsidRDefault="00280FD2" w:rsidP="00280FD2">
      <w:pPr>
        <w:pStyle w:val="a4"/>
        <w:spacing w:before="0" w:beforeAutospacing="0" w:after="0" w:afterAutospacing="0"/>
        <w:jc w:val="both"/>
      </w:pPr>
      <w:r>
        <w:lastRenderedPageBreak/>
        <w:t>Разделите педагогов на 4 группы. Каждой группе дайте задание. Выделите время, чтобы педагоги выполнили задание по подгруппам, а затем обсудили игры, которые они предложат. Лучше если педагоги их сами проиграют, чтобы совместно оценить содержание игр.</w:t>
      </w:r>
    </w:p>
    <w:p w:rsidR="00280FD2" w:rsidRDefault="00280FD2" w:rsidP="00280FD2">
      <w:pPr>
        <w:pStyle w:val="a4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B1A96D8" wp14:editId="7619DCF8">
            <wp:extent cx="5715000" cy="3667125"/>
            <wp:effectExtent l="0" t="0" r="0" b="9525"/>
            <wp:docPr id="1" name="Рисунок 1" descr="https://e.profkiosk.ru/service_tbn2/resize/zoom/600x0/kqj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resize/zoom/600x0/kqjtch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125D9" w:rsidRDefault="00280FD2">
      <w:bookmarkStart w:id="3" w:name="_GoBack"/>
      <w:bookmarkEnd w:id="3"/>
    </w:p>
    <w:sectPr w:rsidR="00E1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D2"/>
    <w:rsid w:val="00280FD2"/>
    <w:rsid w:val="00442AEB"/>
    <w:rsid w:val="00B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0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0F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0F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280F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D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FD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FD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0FD2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0F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0FD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80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0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0F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0F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280F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D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FD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FD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0FD2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0F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0FD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80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.profkiosk.ru/service_tbn2/resize/zoom/600x0/kqjtch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profkiosk.ru/eServices/service_content/file/00d59b77-f412-4b5b-8173-81bea68c5c5c.jpg;Zadaniya%20v%20nachale%20konsultacii.jpg" TargetMode="External"/><Relationship Id="rId5" Type="http://schemas.openxmlformats.org/officeDocument/2006/relationships/image" Target="https://e.profkiosk.ru/service_tbn2/resize/zoom/600x0/xfkc5z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2021-03-04T10:48:00Z</dcterms:created>
  <dcterms:modified xsi:type="dcterms:W3CDTF">2021-03-04T10:49:00Z</dcterms:modified>
</cp:coreProperties>
</file>