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3A" w:rsidRPr="00AB70A2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AB70A2">
        <w:rPr>
          <w:rFonts w:ascii="Times New Roman" w:hAnsi="Times New Roman"/>
          <w:b/>
          <w:sz w:val="24"/>
          <w:szCs w:val="24"/>
          <w:lang w:eastAsia="ar-SA"/>
        </w:rPr>
        <w:t>4.4.  Дополнительные информационные данные, свидетельствующие о результативности деятельности педагога.</w:t>
      </w:r>
    </w:p>
    <w:bookmarkEnd w:id="0"/>
    <w:p w:rsidR="009D5E3A" w:rsidRPr="0002609F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2609F">
        <w:rPr>
          <w:rFonts w:ascii="Times New Roman" w:hAnsi="Times New Roman"/>
          <w:b/>
          <w:sz w:val="24"/>
          <w:szCs w:val="24"/>
          <w:lang w:eastAsia="ar-SA"/>
        </w:rPr>
        <w:t>Иные ко</w:t>
      </w: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Pr="0002609F">
        <w:rPr>
          <w:rFonts w:ascii="Times New Roman" w:hAnsi="Times New Roman"/>
          <w:b/>
          <w:sz w:val="24"/>
          <w:szCs w:val="24"/>
          <w:lang w:eastAsia="ar-SA"/>
        </w:rPr>
        <w:t>ментарии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D5E3A" w:rsidRDefault="009D5E3A" w:rsidP="009D5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5E3A" w:rsidRPr="002D3398" w:rsidRDefault="009D5E3A" w:rsidP="009D5E3A">
      <w:pPr>
        <w:pStyle w:val="a3"/>
        <w:rPr>
          <w:rFonts w:ascii="Times New Roman" w:hAnsi="Times New Roman" w:cs="Times New Roman"/>
          <w:sz w:val="24"/>
          <w:szCs w:val="24"/>
          <w:lang w:bidi="hi-IN"/>
        </w:rPr>
      </w:pPr>
      <w:r w:rsidRPr="002D339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В течение 2016-2021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годов являлась членом комиссии о контролирующей деятельности.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1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. Приказ № 189 от 01.09. </w:t>
      </w:r>
      <w:r>
        <w:rPr>
          <w:rFonts w:ascii="Times New Roman" w:hAnsi="Times New Roman" w:cs="Times New Roman"/>
          <w:sz w:val="24"/>
          <w:szCs w:val="24"/>
          <w:lang w:bidi="hi-IN"/>
        </w:rPr>
        <w:t>2016 МДОУ № 26 «Ветерок» ЯМР; 2. Приказ№ 238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.  </w:t>
      </w:r>
      <w:proofErr w:type="gramStart"/>
      <w:r w:rsidRPr="002D3398">
        <w:rPr>
          <w:rFonts w:ascii="Times New Roman" w:hAnsi="Times New Roman" w:cs="Times New Roman"/>
          <w:sz w:val="24"/>
          <w:szCs w:val="24"/>
          <w:lang w:bidi="hi-IN"/>
        </w:rPr>
        <w:t>от</w:t>
      </w:r>
      <w:proofErr w:type="gramEnd"/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09.01.2017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 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  <w:lang w:bidi="hi-IN"/>
        </w:rPr>
        <w:t>; 3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>. Приказ № 253 от 03.09.2018 МДОУ № 26 «Ветерок» ЯМР</w:t>
      </w:r>
      <w:r>
        <w:rPr>
          <w:rFonts w:ascii="Times New Roman" w:hAnsi="Times New Roman" w:cs="Times New Roman"/>
          <w:sz w:val="24"/>
          <w:szCs w:val="24"/>
          <w:lang w:bidi="hi-IN"/>
        </w:rPr>
        <w:t>; 4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>. Приказ № 246 от 30.08.</w:t>
      </w:r>
      <w:r>
        <w:rPr>
          <w:rFonts w:ascii="Times New Roman" w:hAnsi="Times New Roman" w:cs="Times New Roman"/>
          <w:sz w:val="24"/>
          <w:szCs w:val="24"/>
          <w:lang w:bidi="hi-IN"/>
        </w:rPr>
        <w:t>2019 МДОУ № 26 «Ветерок» ЯМР; 5.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Приказ № 235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от 01.09. </w:t>
      </w:r>
      <w:r>
        <w:rPr>
          <w:rFonts w:ascii="Times New Roman" w:hAnsi="Times New Roman" w:cs="Times New Roman"/>
          <w:sz w:val="24"/>
          <w:szCs w:val="24"/>
          <w:lang w:bidi="hi-IN"/>
        </w:rPr>
        <w:t>2020 МДОУ № 26 «Ветерок» ЯМР</w:t>
      </w: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D5E3A" w:rsidRPr="002D3398" w:rsidRDefault="009D5E3A" w:rsidP="009D5E3A">
      <w:pPr>
        <w:pStyle w:val="a3"/>
        <w:rPr>
          <w:rFonts w:ascii="Times New Roman" w:hAnsi="Times New Roman" w:cs="Times New Roman"/>
          <w:sz w:val="24"/>
          <w:szCs w:val="24"/>
          <w:lang w:bidi="hi-IN"/>
        </w:rPr>
      </w:pPr>
      <w:r w:rsidRPr="002D3398"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                                                                                        </w:t>
      </w:r>
    </w:p>
    <w:p w:rsidR="009D5E3A" w:rsidRPr="0056738E" w:rsidRDefault="009D5E3A" w:rsidP="009D5E3A">
      <w:pPr>
        <w:pStyle w:val="a3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23.11.2016 - </w:t>
      </w:r>
      <w:r w:rsidRPr="00A822AB">
        <w:rPr>
          <w:rFonts w:ascii="Times New Roman" w:hAnsi="Times New Roman" w:cs="Times New Roman"/>
          <w:sz w:val="24"/>
          <w:szCs w:val="24"/>
        </w:rPr>
        <w:t xml:space="preserve">«Контроль знаний </w:t>
      </w:r>
      <w:r>
        <w:rPr>
          <w:rFonts w:ascii="Times New Roman" w:hAnsi="Times New Roman" w:cs="Times New Roman"/>
          <w:sz w:val="24"/>
          <w:szCs w:val="24"/>
        </w:rPr>
        <w:t>правил дорожного движения», г</w:t>
      </w:r>
      <w:r w:rsidRPr="00A822AB">
        <w:rPr>
          <w:rFonts w:ascii="Times New Roman" w:hAnsi="Times New Roman" w:cs="Times New Roman"/>
          <w:sz w:val="24"/>
          <w:szCs w:val="24"/>
        </w:rPr>
        <w:t>руппа старшего дошкольного возраста (6-7лет)</w:t>
      </w:r>
      <w:r>
        <w:rPr>
          <w:rFonts w:ascii="Times New Roman" w:hAnsi="Times New Roman" w:cs="Times New Roman"/>
          <w:sz w:val="24"/>
          <w:szCs w:val="24"/>
        </w:rPr>
        <w:t xml:space="preserve"> «Пчелки»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Pr="0056738E">
        <w:rPr>
          <w:rFonts w:ascii="Times New Roman" w:hAnsi="Times New Roman" w:cs="Times New Roman"/>
          <w:sz w:val="24"/>
          <w:szCs w:val="24"/>
        </w:rPr>
        <w:t>21.09.2017г - «Контроль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правил дорожного движения</w:t>
      </w:r>
      <w:r w:rsidRPr="0056738E">
        <w:rPr>
          <w:rFonts w:ascii="Times New Roman" w:hAnsi="Times New Roman" w:cs="Times New Roman"/>
          <w:sz w:val="24"/>
          <w:szCs w:val="24"/>
        </w:rPr>
        <w:t>», подготовительная группа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3A" w:rsidRDefault="009D5E3A" w:rsidP="009D5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25.09. 2017 – 25.05.2018 </w:t>
      </w:r>
      <w:r w:rsidRPr="0056738E">
        <w:rPr>
          <w:rFonts w:ascii="Times New Roman" w:hAnsi="Times New Roman" w:cs="Times New Roman"/>
          <w:sz w:val="24"/>
          <w:szCs w:val="24"/>
        </w:rPr>
        <w:t>- «Организация    развивающей предметно- пространственной среды в соответствии с требованиями ФГОС ДО»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738E">
        <w:rPr>
          <w:rFonts w:ascii="Times New Roman" w:hAnsi="Times New Roman" w:cs="Times New Roman"/>
          <w:sz w:val="24"/>
          <w:szCs w:val="24"/>
        </w:rPr>
        <w:t>Все группы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8E">
        <w:rPr>
          <w:rFonts w:ascii="Times New Roman" w:hAnsi="Times New Roman" w:cs="Times New Roman"/>
          <w:sz w:val="24"/>
          <w:szCs w:val="24"/>
        </w:rPr>
        <w:t>31.10.2018 - «Соблюдение и воспитание культурно-гигиенических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у воспитанников в течение дня». </w:t>
      </w:r>
      <w:r w:rsidRPr="0056738E">
        <w:rPr>
          <w:rFonts w:ascii="Times New Roman" w:hAnsi="Times New Roman" w:cs="Times New Roman"/>
          <w:sz w:val="24"/>
          <w:szCs w:val="24"/>
        </w:rPr>
        <w:t>Группа старшего дошкольного возраста (6-7лет)</w:t>
      </w:r>
      <w:r>
        <w:rPr>
          <w:rFonts w:ascii="Times New Roman" w:hAnsi="Times New Roman" w:cs="Times New Roman"/>
          <w:sz w:val="24"/>
          <w:szCs w:val="24"/>
        </w:rPr>
        <w:t>, группа «Колокольчик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2D3398"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8E">
        <w:rPr>
          <w:rFonts w:ascii="Times New Roman" w:hAnsi="Times New Roman" w:cs="Times New Roman"/>
          <w:sz w:val="24"/>
          <w:szCs w:val="24"/>
        </w:rPr>
        <w:t>28.01.2019 -  24.05.2020 - «Организации и проведения прогулки», Группа раннего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возраста (1,5-3) «Капелька». </w:t>
      </w:r>
      <w:r w:rsidRPr="0056738E">
        <w:rPr>
          <w:rFonts w:ascii="Times New Roman" w:hAnsi="Times New Roman" w:cs="Times New Roman"/>
          <w:sz w:val="24"/>
          <w:szCs w:val="24"/>
        </w:rPr>
        <w:t>28.01.2019 – 24.05.2020 - «Организация    развивающей предметно- пространственной среды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ФГОС ДО»</w:t>
      </w:r>
    </w:p>
    <w:p w:rsidR="009D5E3A" w:rsidRDefault="009D5E3A" w:rsidP="009D5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38E">
        <w:rPr>
          <w:rFonts w:ascii="Times New Roman" w:hAnsi="Times New Roman" w:cs="Times New Roman"/>
          <w:sz w:val="24"/>
          <w:szCs w:val="24"/>
        </w:rPr>
        <w:t>- Группа раннего дошкольного возраста (1.5-3 года) «Капелька», группа раннего дошкольного возра</w:t>
      </w:r>
      <w:r>
        <w:rPr>
          <w:rFonts w:ascii="Times New Roman" w:hAnsi="Times New Roman" w:cs="Times New Roman"/>
          <w:sz w:val="24"/>
          <w:szCs w:val="24"/>
        </w:rPr>
        <w:t>ста (2-3 года) «Ромашка»</w:t>
      </w:r>
    </w:p>
    <w:p w:rsidR="009D5E3A" w:rsidRPr="00C93BEC" w:rsidRDefault="009D5E3A" w:rsidP="009D5E3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C93BEC">
        <w:rPr>
          <w:rFonts w:ascii="Times New Roman" w:hAnsi="Times New Roman"/>
          <w:sz w:val="24"/>
          <w:szCs w:val="24"/>
          <w:lang w:eastAsia="hi-IN" w:bidi="hi-IN"/>
        </w:rPr>
        <w:t>В ходе контроля были выявлены положительные и отрицательные стороны работы педагогов. По результа</w:t>
      </w:r>
      <w:r>
        <w:rPr>
          <w:rFonts w:ascii="Times New Roman" w:hAnsi="Times New Roman"/>
          <w:sz w:val="24"/>
          <w:szCs w:val="24"/>
          <w:lang w:eastAsia="hi-IN" w:bidi="hi-IN"/>
        </w:rPr>
        <w:t>там контроля составлены справки</w:t>
      </w:r>
      <w:r w:rsidRPr="00C93BEC">
        <w:rPr>
          <w:rFonts w:ascii="Times New Roman" w:hAnsi="Times New Roman"/>
          <w:sz w:val="24"/>
          <w:szCs w:val="24"/>
          <w:lang w:eastAsia="hi-IN" w:bidi="hi-IN"/>
        </w:rPr>
        <w:t xml:space="preserve">, в которых даны рекомендации по устранению недостатков, выявленных в ходе контроля. </w:t>
      </w:r>
    </w:p>
    <w:p w:rsidR="009D5E3A" w:rsidRDefault="009D5E3A" w:rsidP="009D5E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E3A" w:rsidRDefault="009D5E3A" w:rsidP="009D5E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E3A" w:rsidRPr="007B120D" w:rsidRDefault="009D5E3A" w:rsidP="009D5E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</w:t>
      </w:r>
      <w:r w:rsidRPr="007B120D">
        <w:rPr>
          <w:rFonts w:ascii="Times New Roman" w:hAnsi="Times New Roman"/>
          <w:b/>
          <w:sz w:val="24"/>
          <w:szCs w:val="24"/>
          <w:lang w:eastAsia="ar-SA"/>
        </w:rPr>
        <w:t>Для реализации своего творческого потенциала принимаю участие в конкурсах ДОУ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2693"/>
      </w:tblGrid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конкурса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Уровень участия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(муниципальный, региональный, федеральный)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Год участия</w:t>
            </w:r>
          </w:p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 участия (победитель, призер, участник)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 «Нетрадиционное спортивное оборудование»</w:t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17.10.2016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Призер, 2 место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Конкурс «Лучшее оформление участка к Новому году» 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23.12.2017</w:t>
            </w:r>
          </w:p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Призер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, 1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Конкурс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Новогодняя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AB70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1559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Призер</w:t>
            </w:r>
            <w:proofErr w:type="spellEnd"/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 xml:space="preserve">, 2 </w:t>
            </w:r>
            <w:proofErr w:type="spellStart"/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Смот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р-конкурс «Лучший центр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развитию речи»</w:t>
            </w:r>
          </w:p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15.04.2018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Призер, 2 место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Конкурс «Лучшая разработка дидактической игры по развитию речи»</w:t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Образовательной организации 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26.04.2018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Призер, 3 место 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Смотр - конкурс «Лучший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 патриотического воспитания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Образовательной организации 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30.01.2018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Призер, 2 место 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Конкурс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Новогодняя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организации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10.12.18г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Призер</w:t>
            </w:r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 xml:space="preserve">, 2 </w:t>
            </w:r>
            <w:proofErr w:type="spellStart"/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Конкурс «Новогодняя г</w:t>
            </w: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руппа по сказке «Золушк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693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Призер 2</w:t>
            </w:r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D5E3A" w:rsidRPr="00AB70A2" w:rsidTr="009D5E3A">
        <w:tc>
          <w:tcPr>
            <w:tcW w:w="297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Конкурс «Новогодняя группа»</w:t>
            </w:r>
          </w:p>
        </w:tc>
        <w:tc>
          <w:tcPr>
            <w:tcW w:w="2552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9D5E3A" w:rsidRPr="00AB70A2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2693" w:type="dxa"/>
          </w:tcPr>
          <w:p w:rsidR="009D5E3A" w:rsidRDefault="009D5E3A" w:rsidP="00324678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Призер 1 место</w:t>
            </w:r>
          </w:p>
        </w:tc>
      </w:tr>
    </w:tbl>
    <w:p w:rsidR="009D5E3A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D5E3A" w:rsidRPr="00AB70A2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Г</w:t>
      </w:r>
      <w:r w:rsidRPr="00AB70A2">
        <w:rPr>
          <w:rFonts w:ascii="Times New Roman" w:hAnsi="Times New Roman"/>
          <w:b/>
          <w:sz w:val="24"/>
          <w:szCs w:val="24"/>
          <w:lang w:eastAsia="ar-SA"/>
        </w:rPr>
        <w:t>рамоты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ДОУ</w:t>
      </w:r>
      <w:r w:rsidRPr="00AB70A2">
        <w:rPr>
          <w:rFonts w:ascii="Times New Roman" w:hAnsi="Times New Roman"/>
          <w:b/>
          <w:sz w:val="24"/>
          <w:szCs w:val="24"/>
          <w:lang w:eastAsia="ar-SA"/>
        </w:rPr>
        <w:t>, полученные за достижения в обучении и воспитании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обучающихся за последние 5 лет</w:t>
      </w:r>
    </w:p>
    <w:p w:rsidR="009D5E3A" w:rsidRPr="00AB70A2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48"/>
        <w:gridCol w:w="2737"/>
      </w:tblGrid>
      <w:tr w:rsidR="009D5E3A" w:rsidRPr="00AB70A2" w:rsidTr="009D5E3A">
        <w:trPr>
          <w:trHeight w:val="630"/>
          <w:jc w:val="center"/>
        </w:trPr>
        <w:tc>
          <w:tcPr>
            <w:tcW w:w="2235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награды</w:t>
            </w:r>
          </w:p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8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</w:t>
            </w:r>
          </w:p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2737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награды</w:t>
            </w:r>
          </w:p>
        </w:tc>
      </w:tr>
      <w:tr w:rsidR="009D5E3A" w:rsidRPr="00821783" w:rsidTr="009D5E3A">
        <w:trPr>
          <w:trHeight w:val="1169"/>
          <w:jc w:val="center"/>
        </w:trPr>
        <w:tc>
          <w:tcPr>
            <w:tcW w:w="2235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Благодарственное письмо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За достигнутые успехи в обучении и воспитании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детей дошкольного возраста, за добросовестный труд в системе дошкольного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образования, приказ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 от 13.01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</w:tr>
      <w:tr w:rsidR="009D5E3A" w:rsidRPr="00AB70A2" w:rsidTr="009D5E3A">
        <w:trPr>
          <w:trHeight w:val="630"/>
          <w:jc w:val="center"/>
        </w:trPr>
        <w:tc>
          <w:tcPr>
            <w:tcW w:w="2235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Грамота 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достигнутые успехи в обучении и воспитании детей дошкольного возраста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, за преданность выбранному делу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сфере образования, приказ № 317 от 29.09.2019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</w:tr>
      <w:tr w:rsidR="009D5E3A" w:rsidRPr="00AB70A2" w:rsidTr="009D5E3A">
        <w:trPr>
          <w:trHeight w:val="6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A" w:rsidRPr="00C93BEC" w:rsidRDefault="009D5E3A" w:rsidP="003246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За участие в интеллектуальной игре-викторине «Я о спорте знаю всё» 2019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9D5E3A" w:rsidRPr="00AB70A2" w:rsidTr="009D5E3A">
        <w:trPr>
          <w:trHeight w:val="6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A" w:rsidRPr="00C93BEC" w:rsidRDefault="009D5E3A" w:rsidP="003246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 активное участие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в сдаче</w:t>
            </w: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норм ГТО «А ну-ка бабушки, а ну-ка дедушки» 2019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9D5E3A" w:rsidRPr="00AB70A2" w:rsidTr="009D5E3A">
        <w:trPr>
          <w:trHeight w:val="6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A" w:rsidRPr="00C93BEC" w:rsidRDefault="009D5E3A" w:rsidP="003246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 активное участие в </w:t>
            </w:r>
            <w:r w:rsidRPr="00C93BE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выставке «Папу очень я люблю!»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3A" w:rsidRPr="00C93BEC" w:rsidRDefault="009D5E3A" w:rsidP="00324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9D5E3A" w:rsidRPr="00FE7E81" w:rsidTr="009D5E3A">
        <w:trPr>
          <w:trHeight w:val="630"/>
          <w:jc w:val="center"/>
        </w:trPr>
        <w:tc>
          <w:tcPr>
            <w:tcW w:w="2235" w:type="dxa"/>
            <w:shd w:val="clear" w:color="auto" w:fill="auto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Благодарственное письмо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9D5E3A" w:rsidRPr="00BA772E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46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активную поддержку </w:t>
            </w:r>
            <w:r w:rsidRPr="00346246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346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Межрегионального фестиваля «Радуга здоровья» 2019г.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D5E3A" w:rsidRPr="00AB70A2" w:rsidRDefault="009D5E3A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 «ВМЦ ЯГМУ»</w:t>
            </w:r>
          </w:p>
        </w:tc>
      </w:tr>
    </w:tbl>
    <w:p w:rsidR="009D5E3A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D5E3A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4 . </w:t>
      </w:r>
      <w:r w:rsidRPr="00590DAC">
        <w:rPr>
          <w:rFonts w:ascii="Times New Roman" w:hAnsi="Times New Roman"/>
          <w:b/>
          <w:sz w:val="24"/>
          <w:szCs w:val="24"/>
          <w:lang w:eastAsia="ar-SA"/>
        </w:rPr>
        <w:t>Самообразование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(методические темы)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2016</w:t>
      </w:r>
      <w:r w:rsidRPr="00787977">
        <w:rPr>
          <w:rFonts w:ascii="Times New Roman" w:eastAsia="Times New Roman" w:hAnsi="Times New Roman"/>
          <w:b/>
          <w:sz w:val="24"/>
          <w:szCs w:val="24"/>
          <w:lang w:eastAsia="ar-SA"/>
        </w:rPr>
        <w:t>-2018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«Использование пальчиковых игр для развития речи детей младшего дошкольного возраста» с детьми 3-4 лет, группа «Солнышко», с детьми 4-5 лет, группа «Кораблик». 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Результаты: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Пополнилась развивающая среда в группе: сделана большая подборка для пальчиковых игр (камушки, пуговицы, разные крупы, семена, макароны, сушки и др.), созданы картотеки пальчиковых игр, подборка рифмованных стишков.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Родителями сделано много разных игрушек на пальчик для театрализованной деятельности: театр на ложках, театр на бумажных тарелках, стаканчиках и др., сшито много игрушек из фетра по разным сказкам.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 по развитию мелкой моторики является важной составляющей обучения ребенка. В процессе игр и упражнений у детей улучшается память, внимание, зрительное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слуховое восприятие, воспитывается усидчивость, формируется игровая и учебная деятельность.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Можно отметить, что пальчиковые игры очень забавляют детей, они могут играть в них долгое время, не уставая. Уже в средней группе дети могли с небольшой помощью педагога инсценировать рифмованные истории и сказки с помощью пальчиков. Был показан театр для детей раннего возраста по сказке «Репка».</w:t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eastAsia="ar-SA"/>
        </w:rPr>
        <w:t>2018-2020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«Роль дидактических игр в ф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>ормиров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ании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элементарных математических представлений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дошкольников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детьми старшего дошкольного возраста: 5-6 лет-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>группа «Кораблик»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6-7 лет - группа «Кораблик».</w:t>
      </w:r>
    </w:p>
    <w:p w:rsidR="009D5E3A" w:rsidRPr="008018A5" w:rsidRDefault="009D5E3A" w:rsidP="009D5E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отая по этой теме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можно заметить, что использование дидактических игр в формировании элементарных математических представлений у детей дошкольного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озраста способствует 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познавательного интереса дошкольников,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расширению кругозора, что является 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важнейших вопросов воспитания и развития ребенка дошкольного возраста.</w:t>
      </w:r>
    </w:p>
    <w:p w:rsidR="009D5E3A" w:rsidRDefault="009D5E3A" w:rsidP="009D5E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Регулярное использование дидактических игр</w:t>
      </w:r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позволило</w:t>
      </w:r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более уверенно ориентироваться в простейших закономерностях окружающей их действительности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Дети научились логически мыслить и рассуждать, у них появилось</w:t>
      </w:r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Pr="00CB51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умственное напряжение, сосредотачивать внимание на проблеме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ходе дидактических игр дети </w:t>
      </w:r>
      <w:r w:rsidRPr="00FA0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наблюдают, сравнивают, сопоставляют, классифицируют предметы по тем или иным признакам, производят доступный им анализ и синтез, делают обобщения</w:t>
      </w:r>
      <w:r w:rsidRPr="00FA0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E3A" w:rsidRPr="00682EBC" w:rsidRDefault="009D5E3A" w:rsidP="009D5E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Пополнилась развивающая среда методическими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пособиями, сделана подборка физкультминуток, логических задачек</w:t>
      </w:r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сделан </w:t>
      </w:r>
      <w:proofErr w:type="spellStart"/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>лепбук</w:t>
      </w:r>
      <w:proofErr w:type="spellEnd"/>
      <w:r w:rsidRPr="001A4F6D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«Занимательная математика» для детей старшего дошкольного возраста.</w:t>
      </w:r>
    </w:p>
    <w:p w:rsidR="009D5E3A" w:rsidRDefault="009D5E3A" w:rsidP="009D5E3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5E3A" w:rsidRDefault="009D5E3A" w:rsidP="009D5E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2020 -2021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«Дидактические игры, как средство формирования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 xml:space="preserve"> экологического сознания дошкольников»</w:t>
      </w:r>
      <w:r w:rsidRPr="003437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 детьми младшего дошкольного возраста (3-4 года), группа «Солнышко</w:t>
      </w:r>
      <w:r w:rsidRPr="00DE1BA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D5E3A" w:rsidRDefault="009D5E3A" w:rsidP="009D5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Результаты:</w:t>
      </w:r>
    </w:p>
    <w:p w:rsidR="009D5E3A" w:rsidRPr="003437D8" w:rsidRDefault="009D5E3A" w:rsidP="009D5E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3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437D8">
        <w:rPr>
          <w:rFonts w:ascii="Times New Roman" w:hAnsi="Times New Roman"/>
          <w:sz w:val="24"/>
          <w:szCs w:val="24"/>
          <w:lang w:eastAsia="ar-SA"/>
        </w:rPr>
        <w:t>пополнилась пр</w:t>
      </w:r>
      <w:r>
        <w:rPr>
          <w:rFonts w:ascii="Times New Roman" w:hAnsi="Times New Roman"/>
          <w:sz w:val="24"/>
          <w:szCs w:val="24"/>
          <w:lang w:eastAsia="ar-SA"/>
        </w:rPr>
        <w:t>едметно-развивающая среда в центре</w:t>
      </w:r>
      <w:r w:rsidRPr="003437D8">
        <w:rPr>
          <w:rFonts w:ascii="Times New Roman" w:hAnsi="Times New Roman"/>
          <w:sz w:val="24"/>
          <w:szCs w:val="24"/>
          <w:lang w:eastAsia="ar-SA"/>
        </w:rPr>
        <w:t xml:space="preserve"> приро</w:t>
      </w:r>
      <w:r>
        <w:rPr>
          <w:rFonts w:ascii="Times New Roman" w:hAnsi="Times New Roman"/>
          <w:sz w:val="24"/>
          <w:szCs w:val="24"/>
          <w:lang w:eastAsia="ar-SA"/>
        </w:rPr>
        <w:t>ды дидактическими играми</w:t>
      </w:r>
      <w:r w:rsidRPr="003437D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 различными материалами</w:t>
      </w:r>
      <w:r w:rsidRPr="003437D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D5E3A" w:rsidRDefault="009D5E3A" w:rsidP="009D5E3A">
      <w:pPr>
        <w:suppressAutoHyphens/>
        <w:spacing w:after="0" w:line="240" w:lineRule="auto"/>
        <w:ind w:left="36" w:hanging="3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3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437D8">
        <w:rPr>
          <w:rFonts w:ascii="Times New Roman" w:hAnsi="Times New Roman"/>
          <w:sz w:val="24"/>
          <w:szCs w:val="24"/>
          <w:lang w:eastAsia="ar-SA"/>
        </w:rPr>
        <w:t xml:space="preserve">с участием родителей </w:t>
      </w:r>
      <w:r>
        <w:rPr>
          <w:rFonts w:ascii="Times New Roman" w:hAnsi="Times New Roman"/>
          <w:sz w:val="24"/>
          <w:szCs w:val="24"/>
          <w:lang w:eastAsia="ar-SA"/>
        </w:rPr>
        <w:t>в уголке природы появились:</w:t>
      </w:r>
      <w:r w:rsidRPr="003437D8">
        <w:rPr>
          <w:rFonts w:ascii="Times New Roman" w:hAnsi="Times New Roman"/>
          <w:sz w:val="24"/>
          <w:szCs w:val="24"/>
          <w:lang w:eastAsia="ar-SA"/>
        </w:rPr>
        <w:t xml:space="preserve"> дополнительная детская художественная литература, дидактические игры, макет «Домашние животные», кормушки, скворечник</w:t>
      </w:r>
      <w:r>
        <w:rPr>
          <w:rFonts w:ascii="Times New Roman" w:hAnsi="Times New Roman"/>
          <w:sz w:val="24"/>
          <w:szCs w:val="24"/>
          <w:lang w:eastAsia="ar-SA"/>
        </w:rPr>
        <w:t>и, на прогулочном участке – красивые клумбы.</w:t>
      </w:r>
    </w:p>
    <w:p w:rsidR="009D5E3A" w:rsidRPr="00570ECA" w:rsidRDefault="009D5E3A" w:rsidP="009D5E3A">
      <w:pPr>
        <w:suppressAutoHyphens/>
        <w:spacing w:after="0" w:line="240" w:lineRule="auto"/>
        <w:ind w:left="36" w:hanging="36"/>
        <w:rPr>
          <w:rFonts w:ascii="Times New Roman" w:hAnsi="Times New Roman"/>
          <w:b/>
          <w:sz w:val="24"/>
          <w:szCs w:val="24"/>
          <w:lang w:eastAsia="ar-SA"/>
        </w:rPr>
      </w:pPr>
      <w:r w:rsidRPr="007F0F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Дидактические игры,</w:t>
      </w:r>
      <w:r w:rsidRPr="007F0F60">
        <w:rPr>
          <w:rFonts w:ascii="Times New Roman" w:hAnsi="Times New Roman"/>
          <w:sz w:val="24"/>
          <w:szCs w:val="24"/>
          <w:lang w:eastAsia="ar-SA"/>
        </w:rPr>
        <w:t xml:space="preserve"> как нельзя лучше подх</w:t>
      </w:r>
      <w:r>
        <w:rPr>
          <w:rFonts w:ascii="Times New Roman" w:hAnsi="Times New Roman"/>
          <w:sz w:val="24"/>
          <w:szCs w:val="24"/>
          <w:lang w:eastAsia="ar-SA"/>
        </w:rPr>
        <w:t>одят для формирования экологической культуры дошкольников. У</w:t>
      </w:r>
      <w:r w:rsidRPr="007F0F60">
        <w:rPr>
          <w:rFonts w:ascii="Times New Roman" w:hAnsi="Times New Roman"/>
          <w:sz w:val="24"/>
          <w:szCs w:val="24"/>
          <w:lang w:eastAsia="ar-SA"/>
        </w:rPr>
        <w:t>частвуя в эко</w:t>
      </w:r>
      <w:r>
        <w:rPr>
          <w:rFonts w:ascii="Times New Roman" w:hAnsi="Times New Roman"/>
          <w:sz w:val="24"/>
          <w:szCs w:val="24"/>
          <w:lang w:eastAsia="ar-SA"/>
        </w:rPr>
        <w:t xml:space="preserve">логических акциях «Покорми птичек», «Поможем цветочкам» и др., дети стали более </w:t>
      </w:r>
      <w:r w:rsidRPr="007F0F60">
        <w:rPr>
          <w:rFonts w:ascii="Times New Roman" w:hAnsi="Times New Roman"/>
          <w:sz w:val="24"/>
          <w:szCs w:val="24"/>
          <w:lang w:eastAsia="ar-SA"/>
        </w:rPr>
        <w:t xml:space="preserve">осознанно </w:t>
      </w:r>
      <w:r>
        <w:rPr>
          <w:rFonts w:ascii="Times New Roman" w:hAnsi="Times New Roman"/>
          <w:sz w:val="24"/>
          <w:szCs w:val="24"/>
          <w:lang w:eastAsia="ar-SA"/>
        </w:rPr>
        <w:t>относиться к природе и применять</w:t>
      </w:r>
      <w:r w:rsidRPr="007F0F60">
        <w:rPr>
          <w:rFonts w:ascii="Times New Roman" w:hAnsi="Times New Roman"/>
          <w:sz w:val="24"/>
          <w:szCs w:val="24"/>
          <w:lang w:eastAsia="ar-SA"/>
        </w:rPr>
        <w:t xml:space="preserve"> полученные знания н</w:t>
      </w:r>
      <w:r>
        <w:rPr>
          <w:rFonts w:ascii="Times New Roman" w:hAnsi="Times New Roman"/>
          <w:sz w:val="24"/>
          <w:szCs w:val="24"/>
          <w:lang w:eastAsia="ar-SA"/>
        </w:rPr>
        <w:t>а практике, стали заботливыми и трудолюбивыми</w:t>
      </w:r>
      <w:r w:rsidRPr="00570ECA">
        <w:rPr>
          <w:rFonts w:ascii="Times New Roman" w:hAnsi="Times New Roman"/>
          <w:sz w:val="24"/>
          <w:szCs w:val="24"/>
          <w:lang w:eastAsia="ar-SA"/>
        </w:rPr>
        <w:t>.</w:t>
      </w:r>
      <w:r w:rsidRPr="00570ECA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Дидактические игры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помогаю</w:t>
      </w:r>
      <w:r w:rsidRPr="00570EC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 усвоению, закреплению знаний, овладению способами познавательной деятельности. В процессе игры дети лучше осваивают признаки предметов, учатся классифицировать, обобщать, сравнивать, систематизировать.</w:t>
      </w:r>
    </w:p>
    <w:p w:rsidR="009D5E3A" w:rsidRDefault="009D5E3A" w:rsidP="009D5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Дошкольники осознали</w:t>
      </w:r>
      <w:r w:rsidRPr="007F0F60">
        <w:rPr>
          <w:rFonts w:ascii="Times New Roman" w:hAnsi="Times New Roman"/>
          <w:sz w:val="24"/>
          <w:szCs w:val="24"/>
          <w:lang w:eastAsia="ar-SA"/>
        </w:rPr>
        <w:t xml:space="preserve"> ответственность за последствия действий человека, растут неравн</w:t>
      </w:r>
      <w:r>
        <w:rPr>
          <w:rFonts w:ascii="Times New Roman" w:hAnsi="Times New Roman"/>
          <w:sz w:val="24"/>
          <w:szCs w:val="24"/>
          <w:lang w:eastAsia="ar-SA"/>
        </w:rPr>
        <w:t>одушными к птичкам, животным и растениям, называют себя друзьями природы.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B5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5E3A" w:rsidRPr="00570ECA" w:rsidRDefault="009D5E3A" w:rsidP="009D5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Заметив то, что данная работа</w:t>
      </w:r>
      <w:r w:rsidRPr="00570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дает положительный результат и вызывает большой интерес у детей, планирую продолжить ее в следующем учебном году.</w:t>
      </w:r>
    </w:p>
    <w:p w:rsidR="009D5E3A" w:rsidRDefault="009D5E3A" w:rsidP="009D5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E3A" w:rsidRDefault="009D5E3A" w:rsidP="009D5E3A">
      <w:pPr>
        <w:tabs>
          <w:tab w:val="left" w:pos="40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5E3A" w:rsidRDefault="009D5E3A" w:rsidP="009D5E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AD2FC6">
        <w:rPr>
          <w:rFonts w:ascii="Times New Roman" w:hAnsi="Times New Roman"/>
          <w:b/>
          <w:sz w:val="24"/>
          <w:szCs w:val="24"/>
          <w:lang w:eastAsia="ar-SA"/>
        </w:rPr>
        <w:t xml:space="preserve">Ежегодно участвую в различных досуговых мероприятиях </w:t>
      </w:r>
      <w:r w:rsidRPr="007B120D">
        <w:rPr>
          <w:rFonts w:ascii="Times New Roman" w:hAnsi="Times New Roman"/>
          <w:b/>
          <w:sz w:val="24"/>
          <w:szCs w:val="24"/>
          <w:lang w:eastAsia="ar-SA"/>
        </w:rPr>
        <w:t>ДОУ</w:t>
      </w:r>
      <w:r w:rsidRPr="00AD2FC6">
        <w:rPr>
          <w:rFonts w:ascii="Times New Roman" w:hAnsi="Times New Roman"/>
          <w:b/>
          <w:sz w:val="24"/>
          <w:szCs w:val="24"/>
          <w:lang w:eastAsia="ar-SA"/>
        </w:rPr>
        <w:t xml:space="preserve"> и выполняю разноплановые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яркие роли: </w:t>
      </w:r>
      <w:r>
        <w:rPr>
          <w:rFonts w:ascii="Times New Roman" w:hAnsi="Times New Roman"/>
          <w:sz w:val="24"/>
          <w:szCs w:val="24"/>
          <w:lang w:eastAsia="ar-SA"/>
        </w:rPr>
        <w:t>Дед Мороз, Весна, Лето,</w:t>
      </w:r>
      <w:r w:rsidRPr="00AD2FC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Карлсон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Старик-лесовик и т.д.</w:t>
      </w:r>
    </w:p>
    <w:p w:rsidR="009D5E3A" w:rsidRPr="00AD2FC6" w:rsidRDefault="009D5E3A" w:rsidP="009D5E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962"/>
      </w:tblGrid>
      <w:tr w:rsidR="009D5E3A" w:rsidRPr="00DE1BAD" w:rsidTr="009D5E3A">
        <w:tc>
          <w:tcPr>
            <w:tcW w:w="1560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1B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1B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1B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Степень участия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24.10.2016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«Осень в гости к нам пришла»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Осень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26.12.2016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Новогодний праздник «Ёлочка-красавица»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Дед Мороз</w:t>
            </w:r>
          </w:p>
        </w:tc>
      </w:tr>
      <w:tr w:rsidR="009D5E3A" w:rsidRPr="00DE1BAD" w:rsidTr="009D5E3A">
        <w:trPr>
          <w:trHeight w:val="409"/>
        </w:trPr>
        <w:tc>
          <w:tcPr>
            <w:tcW w:w="1560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06.03.2017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«Мамочка любимая»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1B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Весна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17.10.2017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«Сердитая тучка»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Осень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27.12.2017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«Новогодняя сказка»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Дед мороз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06.03.2018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8 марта «Очень мамочку люблю»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Весна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01.06.2018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защиты детей»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Лето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«Царица Осень»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Старик – лесовик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28.12.2018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«Новогодние приключения Бабы Яги»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Дед Мороз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23.11.2018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«День матери»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Роль: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Карлсон</w:t>
            </w:r>
            <w:proofErr w:type="spellEnd"/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07.09.2019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Общесадовский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праздник «День семьи и добра»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Медведь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16.10.2019</w:t>
            </w:r>
          </w:p>
        </w:tc>
        <w:tc>
          <w:tcPr>
            <w:tcW w:w="3969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«Осенние приключения»</w:t>
            </w:r>
          </w:p>
        </w:tc>
        <w:tc>
          <w:tcPr>
            <w:tcW w:w="4962" w:type="dxa"/>
            <w:shd w:val="clear" w:color="auto" w:fill="auto"/>
          </w:tcPr>
          <w:p w:rsidR="009D5E3A" w:rsidRPr="00DE1BA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Роль: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Лесовичок</w:t>
            </w:r>
            <w:proofErr w:type="spellEnd"/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02.10.2019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7B12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дню пожилого человека: "Бабушки и дедушки"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Ведущая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04.11.2019</w:t>
            </w:r>
          </w:p>
        </w:tc>
        <w:tc>
          <w:tcPr>
            <w:tcW w:w="3969" w:type="dxa"/>
            <w:shd w:val="clear" w:color="auto" w:fill="auto"/>
          </w:tcPr>
          <w:p w:rsidR="009D5E3A" w:rsidRPr="007B120D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Общесадовский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праздник «</w:t>
            </w:r>
            <w:r w:rsidRPr="007B12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народного единства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Ведущая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27.12.2019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Новогодняя сказка «Ёлка в гости к нам пришла»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Дед Мороз</w:t>
            </w:r>
          </w:p>
        </w:tc>
      </w:tr>
      <w:tr w:rsidR="009D5E3A" w:rsidRPr="00DE1BAD" w:rsidTr="009D5E3A">
        <w:tc>
          <w:tcPr>
            <w:tcW w:w="1560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25.12.2020</w:t>
            </w:r>
          </w:p>
        </w:tc>
        <w:tc>
          <w:tcPr>
            <w:tcW w:w="3969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«Дед Мороз спешит на елку»</w:t>
            </w:r>
          </w:p>
        </w:tc>
        <w:tc>
          <w:tcPr>
            <w:tcW w:w="4962" w:type="dxa"/>
            <w:shd w:val="clear" w:color="auto" w:fill="auto"/>
          </w:tcPr>
          <w:p w:rsidR="009D5E3A" w:rsidRDefault="009D5E3A" w:rsidP="003246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Роль: Дед Мороз</w:t>
            </w:r>
          </w:p>
        </w:tc>
      </w:tr>
    </w:tbl>
    <w:p w:rsidR="009D5E3A" w:rsidRPr="007A650A" w:rsidRDefault="009D5E3A" w:rsidP="009D5E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5E3A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AD2FC6">
        <w:rPr>
          <w:rFonts w:ascii="Times New Roman" w:hAnsi="Times New Roman"/>
          <w:b/>
          <w:sz w:val="24"/>
          <w:szCs w:val="24"/>
          <w:lang w:eastAsia="ar-SA"/>
        </w:rPr>
        <w:t xml:space="preserve">. Владею ИКТ (создан и ведется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персональный сайт воспитателя) </w:t>
      </w:r>
    </w:p>
    <w:p w:rsidR="009D5E3A" w:rsidRPr="00AD2FC6" w:rsidRDefault="009D5E3A" w:rsidP="009D5E3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D5E3A" w:rsidRPr="00AD2FC6" w:rsidRDefault="009D5E3A" w:rsidP="009D5E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FC6">
        <w:rPr>
          <w:rFonts w:ascii="Times New Roman" w:hAnsi="Times New Roman"/>
          <w:b/>
          <w:sz w:val="24"/>
          <w:szCs w:val="24"/>
          <w:lang w:eastAsia="ar-SA"/>
        </w:rPr>
        <w:t xml:space="preserve">Вывод: </w:t>
      </w:r>
      <w:r w:rsidRPr="00AD2FC6">
        <w:rPr>
          <w:rFonts w:ascii="Times New Roman" w:hAnsi="Times New Roman"/>
          <w:sz w:val="24"/>
          <w:szCs w:val="24"/>
          <w:lang w:eastAsia="ar-SA"/>
        </w:rPr>
        <w:t xml:space="preserve">профессионально-педагогическое развитие в </w:t>
      </w:r>
      <w:proofErr w:type="spellStart"/>
      <w:r w:rsidRPr="00AD2FC6">
        <w:rPr>
          <w:rFonts w:ascii="Times New Roman" w:hAnsi="Times New Roman"/>
          <w:sz w:val="24"/>
          <w:szCs w:val="24"/>
          <w:lang w:eastAsia="ar-SA"/>
        </w:rPr>
        <w:t>межаттестационный</w:t>
      </w:r>
      <w:proofErr w:type="spellEnd"/>
      <w:r w:rsidRPr="00AD2FC6">
        <w:rPr>
          <w:rFonts w:ascii="Times New Roman" w:hAnsi="Times New Roman"/>
          <w:sz w:val="24"/>
          <w:szCs w:val="24"/>
          <w:lang w:eastAsia="ar-SA"/>
        </w:rPr>
        <w:t xml:space="preserve"> период явилось двусторонним процессом, связанным с одной стороны, с выработкой творческих качеств, а с другой - совершенствованием опыта </w:t>
      </w:r>
      <w:proofErr w:type="spellStart"/>
      <w:r w:rsidRPr="00AD2FC6">
        <w:rPr>
          <w:rFonts w:ascii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AD2FC6">
        <w:rPr>
          <w:rFonts w:ascii="Times New Roman" w:hAnsi="Times New Roman"/>
          <w:sz w:val="24"/>
          <w:szCs w:val="24"/>
          <w:lang w:eastAsia="ar-SA"/>
        </w:rPr>
        <w:t>-образовательной деятельности, развитием собственной персональной компетентности.</w:t>
      </w:r>
    </w:p>
    <w:p w:rsidR="00007F6D" w:rsidRDefault="009D5E3A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CA"/>
    <w:rsid w:val="00270DB2"/>
    <w:rsid w:val="003679CA"/>
    <w:rsid w:val="008D20C7"/>
    <w:rsid w:val="009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F03D-F078-4481-B743-C481970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5E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rsid w:val="009D5E3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8408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2022-02-25T12:04:00Z</dcterms:created>
  <dcterms:modified xsi:type="dcterms:W3CDTF">2022-02-25T12:07:00Z</dcterms:modified>
</cp:coreProperties>
</file>