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C" w:rsidRPr="00A5289C" w:rsidRDefault="00791563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2728" cy="9220200"/>
            <wp:effectExtent l="0" t="0" r="4445" b="0"/>
            <wp:docPr id="1" name="Рисунок 1" descr="C:\Users\User\Desktop\Новое по сайту\коррупц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по сайту\коррупция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/>
                    <a:stretch/>
                  </pic:blipFill>
                  <pic:spPr bwMode="auto">
                    <a:xfrm>
                      <a:off x="0" y="0"/>
                      <a:ext cx="6071810" cy="921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5289C" w:rsidRPr="00A5289C">
        <w:rPr>
          <w:rFonts w:ascii="Times New Roman" w:hAnsi="Times New Roman" w:cs="Times New Roman"/>
          <w:sz w:val="24"/>
          <w:szCs w:val="24"/>
        </w:rPr>
        <w:lastRenderedPageBreak/>
        <w:t>2. Конфликт интересов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289C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  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 w:rsidRPr="00A5289C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4. Условия (ситуации), при которых возникает или может возникнуть конфликт интересов работников: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Педагогический работник занимается репетиторством с воспитанниками, которых он обучает в учреждении;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Педагогический работник осуществляет репетиторство во время своего рабочего времени в учреждении;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  обучаемых и иных участников образовательных отношений;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Получение работником подарков и иных услуг от родителей (законных представителей) обучаемых;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Нарушение работником Устава учреждения, локальных нормативных актов учреждения, общепринятые этические нормы;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Иные условия (ситуации), при  которых может возникнуть конфликт интересов.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5289C">
        <w:rPr>
          <w:rFonts w:ascii="Times New Roman" w:hAnsi="Times New Roman" w:cs="Times New Roman"/>
          <w:b/>
          <w:bCs/>
          <w:sz w:val="24"/>
          <w:szCs w:val="24"/>
        </w:rPr>
        <w:t>. Полномочия комиссии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Комиссия в целях выполнения возложенных на нее задач осуществляет следующие полномочия: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1. Разрабатывает меры по противодействию коррупции, а также по устранению причин и условий, порождающих коррупцию;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2. Рассматривает на своих заседаниях исполнение мероприятий по противодействию коррупции;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3. Рассматривает сведения о возможном конфликте интересов и в случае подтверждения его урегулировании;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4. Проводит служебную проверку в отношении работника в случае поступления сведений о возможном конфликте интересов;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5. Участвует в разработке форм и методов осуществления антикоррупционной деятельно</w:t>
      </w:r>
      <w:r w:rsidRPr="00A5289C">
        <w:rPr>
          <w:rFonts w:ascii="Times New Roman" w:hAnsi="Times New Roman" w:cs="Times New Roman"/>
          <w:sz w:val="24"/>
          <w:szCs w:val="24"/>
        </w:rPr>
        <w:softHyphen/>
        <w:t>сти и контролирует их реализацию;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6. Осуществляет взаимодействие с правоохранительными органами в целях обмена информацией и проведения антикоррупционных мероприятий;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7. Заслушивает на своих заседаниях доклады о проводимой работе по предупреждению коррупционных проявлений;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8. Запрашивает в установленном порядке информацию в пределах своей компетенции;</w:t>
      </w:r>
    </w:p>
    <w:p w:rsidR="00F333D6" w:rsidRDefault="00F333D6" w:rsidP="00A52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D6" w:rsidRDefault="00F333D6" w:rsidP="00A52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 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158"/>
      <w:bookmarkEnd w:id="1"/>
      <w:r w:rsidRPr="00A5289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A5289C">
        <w:rPr>
          <w:rFonts w:ascii="Times New Roman" w:hAnsi="Times New Roman" w:cs="Times New Roman"/>
          <w:b/>
          <w:bCs/>
          <w:sz w:val="24"/>
          <w:szCs w:val="24"/>
        </w:rPr>
        <w:t>. Порядок формирования и организация деятельности Комиссии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1. Комиссия формируется в составе председателя Комиссии, секретаря и членов Комиссии.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Состав Комиссии утверждается приказом руководителя.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Комиссия прекращает свою деятельность в соответствии с приказом руководителя.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2. Комиссия формируется из числа работников образовательного учреждения и общественности в количестве 5-7 человек.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Члены Комиссии принимают участие в ее работе на общественных началах и обладают равными правами при принятии решений.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3. Работой Комиссии руководит председатель Комиссии.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4. Заседания Комиссии проводятся не реже одного раза в полугодие.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Может быть проведено внеочередное заседание комиссии. Основанием для проведения внеочередного заседания комиссии является информация о факте коррупции со стороны работников учреждения, полученная руководителем от правоохранительных, судебных или иных государственных органов, от организаций, должностных лиц или граждан. По результатам проведения внеочередного заседания комиссия вправе принять решение о проведении служебной проверки в отношении данного работника.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5. 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6. Деятельность Комиссии строится на основе плана работы, утверждаемого председателем Комиссии.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7. Заседание Комиссии является правомочным в случае присутствия на нем не менее 2/3  общего числа его членов.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8. Информация, указанная в пункте 2.2 настоящего Положения, рассматривается комиссией, если она представлена в письменном виде и содержит следующие сведения: фамилию, имя, отчество гражданина, должность; описание факта коррупции; данные об источнике информации.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9. Решения Комиссии принимаются простым большинством голосов от числа присутствующих членов Комиссии. При равенстве голосов преимущественное право голоса переходит к председательствующему на заседании.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Определяет место и время проведения Комиссии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Ведет заседание комиссии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Подписывает протокол заседания комиссии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Выполняет иные функции, связанные с организацией работы комиссии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11. Секретарь Комиссии: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Составляет проект повестки очередного заседания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Информирует членов Комиссии о месте и времени проведения заседания Комиссии;</w:t>
      </w:r>
    </w:p>
    <w:p w:rsidR="00A5289C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-          Ведет протокол заседания Комиссии</w:t>
      </w:r>
    </w:p>
    <w:p w:rsidR="005B3CE9" w:rsidRPr="005B3CE9" w:rsidRDefault="00A5289C" w:rsidP="005B3C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 xml:space="preserve">12.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A5289C" w:rsidRPr="005B3CE9" w:rsidRDefault="00A5289C" w:rsidP="00A528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 xml:space="preserve">13 .Организационно-техническое и информационное обеспечение деятельности Комиссии осуществляется </w:t>
      </w:r>
      <w:r w:rsidR="005B3CE9" w:rsidRPr="005B3CE9">
        <w:rPr>
          <w:rFonts w:ascii="Times New Roman" w:hAnsi="Times New Roman" w:cs="Times New Roman"/>
          <w:bCs/>
          <w:sz w:val="24"/>
          <w:szCs w:val="24"/>
        </w:rPr>
        <w:t>МДОУ № 26 «Ветерок»</w:t>
      </w:r>
      <w:r w:rsidR="00F333D6">
        <w:rPr>
          <w:rFonts w:ascii="Times New Roman" w:hAnsi="Times New Roman" w:cs="Times New Roman"/>
          <w:bCs/>
          <w:sz w:val="24"/>
          <w:szCs w:val="24"/>
        </w:rPr>
        <w:t xml:space="preserve"> ЯМР</w:t>
      </w:r>
      <w:r w:rsidR="005B3CE9" w:rsidRPr="005B3CE9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F04" w:rsidRPr="00A5289C" w:rsidRDefault="00A5289C" w:rsidP="00A52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9C">
        <w:rPr>
          <w:rFonts w:ascii="Times New Roman" w:hAnsi="Times New Roman" w:cs="Times New Roman"/>
          <w:sz w:val="24"/>
          <w:szCs w:val="24"/>
        </w:rPr>
        <w:t> </w:t>
      </w:r>
    </w:p>
    <w:sectPr w:rsidR="00B92F04" w:rsidRPr="00A5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37"/>
    <w:rsid w:val="00286137"/>
    <w:rsid w:val="00314FE6"/>
    <w:rsid w:val="005B3CE9"/>
    <w:rsid w:val="00791563"/>
    <w:rsid w:val="00903438"/>
    <w:rsid w:val="00A5289C"/>
    <w:rsid w:val="00B34356"/>
    <w:rsid w:val="00B92F04"/>
    <w:rsid w:val="00E9154C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6</cp:revision>
  <cp:lastPrinted>2018-09-20T07:36:00Z</cp:lastPrinted>
  <dcterms:created xsi:type="dcterms:W3CDTF">2018-08-20T09:20:00Z</dcterms:created>
  <dcterms:modified xsi:type="dcterms:W3CDTF">2018-09-25T07:27:00Z</dcterms:modified>
</cp:coreProperties>
</file>